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A5" w:rsidRPr="004646B1" w:rsidRDefault="00074FA5" w:rsidP="00074FA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color w:val="000000"/>
          <w:kern w:val="24"/>
          <w:sz w:val="28"/>
          <w:szCs w:val="36"/>
        </w:rPr>
      </w:pPr>
      <w:r w:rsidRPr="004646B1">
        <w:rPr>
          <w:rFonts w:eastAsia="Calibri"/>
          <w:bCs/>
          <w:color w:val="000000"/>
          <w:kern w:val="24"/>
          <w:sz w:val="28"/>
          <w:szCs w:val="36"/>
        </w:rPr>
        <w:t xml:space="preserve">Областное государственное бюджетное учреждение </w:t>
      </w:r>
    </w:p>
    <w:p w:rsidR="00074FA5" w:rsidRPr="004646B1" w:rsidRDefault="00074FA5" w:rsidP="00074FA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36"/>
        </w:rPr>
      </w:pPr>
      <w:r w:rsidRPr="004646B1">
        <w:rPr>
          <w:rFonts w:eastAsia="Calibri"/>
          <w:bCs/>
          <w:color w:val="000000"/>
          <w:kern w:val="24"/>
          <w:sz w:val="28"/>
          <w:szCs w:val="36"/>
        </w:rPr>
        <w:t>«Биробиджанский психоневрологический интернат»</w:t>
      </w:r>
    </w:p>
    <w:p w:rsidR="00074FA5" w:rsidRPr="004646B1" w:rsidRDefault="00074FA5" w:rsidP="00074FA5">
      <w:pPr>
        <w:pStyle w:val="a3"/>
        <w:spacing w:before="86" w:beforeAutospacing="0" w:after="0" w:afterAutospacing="0"/>
        <w:ind w:firstLine="547"/>
        <w:jc w:val="center"/>
        <w:textAlignment w:val="baseline"/>
        <w:rPr>
          <w:rFonts w:eastAsia="Calibri"/>
          <w:bCs/>
          <w:color w:val="000000"/>
          <w:kern w:val="24"/>
          <w:sz w:val="28"/>
          <w:szCs w:val="36"/>
        </w:rPr>
      </w:pPr>
    </w:p>
    <w:p w:rsidR="00074FA5" w:rsidRDefault="00074FA5" w:rsidP="00074FA5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</w:p>
    <w:p w:rsidR="00074FA5" w:rsidRDefault="00074FA5" w:rsidP="00074FA5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3"/>
        <w:gridCol w:w="6262"/>
      </w:tblGrid>
      <w:tr w:rsidR="00074FA5" w:rsidTr="00DD507B">
        <w:tc>
          <w:tcPr>
            <w:tcW w:w="7392" w:type="dxa"/>
          </w:tcPr>
          <w:p w:rsidR="00074FA5" w:rsidRPr="00AC21FB" w:rsidRDefault="00074FA5" w:rsidP="00DD507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7393" w:type="dxa"/>
          </w:tcPr>
          <w:p w:rsidR="00074FA5" w:rsidRPr="00AC21FB" w:rsidRDefault="00074FA5" w:rsidP="00DD507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                          УТВЕРЖДАЮ</w:t>
            </w:r>
          </w:p>
          <w:p w:rsidR="00074FA5" w:rsidRPr="00764827" w:rsidRDefault="00074FA5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 xml:space="preserve">Директор областного государственного бюджетного учреждения «Биробиджанский </w:t>
            </w:r>
          </w:p>
          <w:p w:rsidR="00074FA5" w:rsidRPr="00764827" w:rsidRDefault="00074FA5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>психоневрологический интернат»</w:t>
            </w:r>
          </w:p>
          <w:p w:rsidR="00074FA5" w:rsidRPr="00764827" w:rsidRDefault="00074FA5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</w:pPr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 xml:space="preserve">_______________ Е.Н. </w:t>
            </w:r>
            <w:proofErr w:type="spellStart"/>
            <w:r w:rsidRPr="00764827">
              <w:rPr>
                <w:rFonts w:ascii="Times New Roman" w:hAnsi="Times New Roman"/>
                <w:color w:val="000000"/>
                <w:sz w:val="28"/>
                <w:szCs w:val="20"/>
                <w:lang w:eastAsia="ar-SA"/>
              </w:rPr>
              <w:t>Ежеля</w:t>
            </w:r>
            <w:proofErr w:type="spellEnd"/>
          </w:p>
          <w:p w:rsidR="00074FA5" w:rsidRPr="00AC21FB" w:rsidRDefault="00074FA5" w:rsidP="00DD507B">
            <w:pPr>
              <w:autoSpaceDE w:val="0"/>
              <w:spacing w:after="0" w:line="240" w:lineRule="auto"/>
              <w:ind w:left="2531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«___» __________________ 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2024 г. </w:t>
            </w:r>
          </w:p>
        </w:tc>
      </w:tr>
    </w:tbl>
    <w:p w:rsidR="00074FA5" w:rsidRDefault="00074FA5" w:rsidP="00074FA5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074FA5" w:rsidRDefault="00074FA5" w:rsidP="00074FA5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074FA5" w:rsidRDefault="00074FA5" w:rsidP="00074FA5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4FA5" w:rsidRDefault="00074FA5" w:rsidP="00074FA5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4FA5" w:rsidRDefault="00074FA5" w:rsidP="00074FA5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4FA5" w:rsidRPr="004646B1" w:rsidRDefault="00074FA5" w:rsidP="00074FA5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РЕАБИЛИТАЦИОННАЯ ПРОГРАММА</w:t>
      </w:r>
      <w:r w:rsidRPr="0046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529B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«Здоровье на кончиках пальцев»</w:t>
      </w: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A5" w:rsidRDefault="00074FA5" w:rsidP="0007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74FA5" w:rsidRPr="00926519" w:rsidRDefault="00074FA5" w:rsidP="00074F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«Здоровье на кончиках пальцев» предназначена для пожилых получателей услуг учреждения с ограниченными возможностями здоровья. Учёными доказано, что мелкая моторика пальцев рук влияет на развитие памяти, внимания, мышления и речи. Простые движения рук способствуют снятию умственной усталости. Такого рода гимнастика задействует сразу несколько систем – нервную, мышечную, костную, а также зрительную.</w:t>
      </w:r>
    </w:p>
    <w:p w:rsidR="00074FA5" w:rsidRPr="005D485B" w:rsidRDefault="00074FA5" w:rsidP="00074FA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>Уровень развития речи находится в прямой зависимости от степени сформированности</w:t>
      </w:r>
      <w:bookmarkStart w:id="0" w:name="_GoBack"/>
      <w:bookmarkEnd w:id="0"/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 тонких движений пальцев рук. Если развитие движений пальцев соответствует норме, то и речевое развитие находится в пределах нормы; </w:t>
      </w:r>
      <w:r w:rsidR="00E51573" w:rsidRPr="005D485B">
        <w:rPr>
          <w:rFonts w:ascii="Times New Roman" w:hAnsi="Times New Roman"/>
          <w:color w:val="000000"/>
          <w:spacing w:val="-10"/>
          <w:sz w:val="28"/>
          <w:szCs w:val="28"/>
        </w:rPr>
        <w:t>если движения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 пальцев нарушено, то </w:t>
      </w:r>
      <w:r w:rsidR="00E51573" w:rsidRPr="005D485B">
        <w:rPr>
          <w:rFonts w:ascii="Times New Roman" w:hAnsi="Times New Roman"/>
          <w:color w:val="000000"/>
          <w:spacing w:val="-10"/>
          <w:sz w:val="28"/>
          <w:szCs w:val="28"/>
        </w:rPr>
        <w:t>нарушается и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 речь, хотя общая моторика при этом может быть нормальной. Речь совершенствуется под влиянием кинетических </w:t>
      </w:r>
      <w:r w:rsidRPr="005D485B">
        <w:rPr>
          <w:rFonts w:ascii="Times New Roman" w:hAnsi="Times New Roman"/>
          <w:color w:val="000000"/>
          <w:spacing w:val="-9"/>
          <w:sz w:val="28"/>
          <w:szCs w:val="28"/>
        </w:rPr>
        <w:t xml:space="preserve">импульсов от рук, точнее - от пальцев. </w:t>
      </w:r>
      <w:r w:rsidRPr="005D485B">
        <w:rPr>
          <w:rFonts w:ascii="Times New Roman" w:hAnsi="Times New Roman"/>
          <w:color w:val="000000"/>
          <w:spacing w:val="-9"/>
          <w:sz w:val="28"/>
          <w:szCs w:val="28"/>
        </w:rPr>
        <w:t>Обычно люди</w:t>
      </w:r>
      <w:r w:rsidRPr="005D485B">
        <w:rPr>
          <w:rFonts w:ascii="Times New Roman" w:hAnsi="Times New Roman"/>
          <w:color w:val="000000"/>
          <w:spacing w:val="-9"/>
          <w:sz w:val="28"/>
          <w:szCs w:val="28"/>
        </w:rPr>
        <w:t xml:space="preserve">, имеющие высокий уровень 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развития мелкой моторики, умеет логически рассуждать, у них достаточно развиты </w:t>
      </w:r>
      <w:r w:rsidRPr="005D485B">
        <w:rPr>
          <w:rFonts w:ascii="Times New Roman" w:hAnsi="Times New Roman"/>
          <w:color w:val="000000"/>
          <w:spacing w:val="-9"/>
          <w:sz w:val="28"/>
          <w:szCs w:val="28"/>
        </w:rPr>
        <w:t xml:space="preserve">память, внимание, связная речь. То есть благотворное движение пальцев рук влияет не 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только на развитие речи, но и на другие психические процессы. В Японии, например, </w:t>
      </w:r>
      <w:r w:rsidRPr="005D485B">
        <w:rPr>
          <w:rFonts w:ascii="Times New Roman" w:hAnsi="Times New Roman"/>
          <w:color w:val="000000"/>
          <w:spacing w:val="-9"/>
          <w:sz w:val="28"/>
          <w:szCs w:val="28"/>
        </w:rPr>
        <w:t xml:space="preserve">тренировка пальцев рук проводится в детском саду с двухлетнего возраста, так как, 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>по мнению специалистов, это стимулирует умственное развитие, а в японских семьях пальчики развивают с одного года.</w:t>
      </w:r>
    </w:p>
    <w:p w:rsidR="00074FA5" w:rsidRPr="005D485B" w:rsidRDefault="00074FA5" w:rsidP="00074FA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Практически у всех людей, 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>перенёсших данные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 заболевания, часто затруднены дифференцированные движения рук и пальцев, они не соизмеряют усилий при действиях с предметами (сильно сжимают, роняют, темп выполнения упражнений замедлен, пальцы малоподвижны, движения </w:t>
      </w:r>
      <w:r w:rsidRPr="005D485B">
        <w:rPr>
          <w:rFonts w:ascii="Times New Roman" w:hAnsi="Times New Roman"/>
          <w:color w:val="000000"/>
          <w:spacing w:val="-12"/>
          <w:sz w:val="28"/>
          <w:szCs w:val="28"/>
        </w:rPr>
        <w:t>неточны).</w:t>
      </w:r>
    </w:p>
    <w:p w:rsidR="00074FA5" w:rsidRPr="005D485B" w:rsidRDefault="00074FA5" w:rsidP="00074FA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485B">
        <w:rPr>
          <w:rFonts w:ascii="Times New Roman" w:hAnsi="Times New Roman"/>
          <w:color w:val="000000"/>
          <w:spacing w:val="-10"/>
          <w:sz w:val="28"/>
          <w:szCs w:val="28"/>
        </w:rPr>
        <w:t xml:space="preserve">Пораженную руку инвалида можно и необходимо развивать. Основным средством развития мелкой моторики являются специальные упражнения. </w:t>
      </w:r>
    </w:p>
    <w:p w:rsidR="00074FA5" w:rsidRPr="005D485B" w:rsidRDefault="00074FA5" w:rsidP="00074FA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485B">
        <w:rPr>
          <w:rFonts w:ascii="Times New Roman" w:hAnsi="Times New Roman"/>
          <w:sz w:val="28"/>
          <w:szCs w:val="28"/>
        </w:rPr>
        <w:t xml:space="preserve"> Вследствие развития связей стимуляции </w:t>
      </w:r>
      <w:r w:rsidRPr="005D485B">
        <w:rPr>
          <w:rFonts w:ascii="Times New Roman" w:hAnsi="Times New Roman"/>
          <w:sz w:val="28"/>
          <w:szCs w:val="28"/>
        </w:rPr>
        <w:t>нейрорецепторное</w:t>
      </w:r>
      <w:r w:rsidRPr="005D485B">
        <w:rPr>
          <w:rFonts w:ascii="Times New Roman" w:hAnsi="Times New Roman"/>
          <w:sz w:val="28"/>
          <w:szCs w:val="28"/>
        </w:rPr>
        <w:t xml:space="preserve"> пальцев рук по механизму обратной связи, улучшится кровообращение (питание) нервов, сосудов, мышц больной конечности. Увеличится объем движения в суставах пальцев рук, формируется хватательный рефлекс. В процессе восстанавливаются навыки и интерес, изменяются личностные установки, возникает более оптимистическое восприятие себя и других, позволяет организовать общественно-полезную совместную деятельность, облегчая при этом взаимоотношения между людьми, снимая состояние напряженности и беспокойства, переживания. </w:t>
      </w:r>
    </w:p>
    <w:p w:rsidR="00074FA5" w:rsidRPr="005D485B" w:rsidRDefault="00074FA5" w:rsidP="00074FA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485B">
        <w:rPr>
          <w:rFonts w:ascii="Times New Roman" w:hAnsi="Times New Roman"/>
          <w:sz w:val="28"/>
          <w:szCs w:val="28"/>
        </w:rPr>
        <w:t xml:space="preserve">   В данной ситуации особенно актуальным будет </w:t>
      </w:r>
      <w:r w:rsidRPr="005D485B">
        <w:rPr>
          <w:rFonts w:ascii="Times New Roman" w:hAnsi="Times New Roman"/>
          <w:sz w:val="28"/>
          <w:szCs w:val="28"/>
        </w:rPr>
        <w:t>использование в</w:t>
      </w:r>
      <w:r w:rsidRPr="005D485B">
        <w:rPr>
          <w:rFonts w:ascii="Times New Roman" w:hAnsi="Times New Roman"/>
          <w:sz w:val="28"/>
          <w:szCs w:val="28"/>
        </w:rPr>
        <w:t xml:space="preserve"> реабилитационной деятельности комплекс </w:t>
      </w:r>
      <w:r w:rsidRPr="005D485B">
        <w:rPr>
          <w:rFonts w:ascii="Times New Roman" w:hAnsi="Times New Roman"/>
          <w:sz w:val="28"/>
          <w:szCs w:val="28"/>
        </w:rPr>
        <w:t>специальных упражнений,</w:t>
      </w:r>
      <w:r w:rsidRPr="005D485B">
        <w:rPr>
          <w:rFonts w:ascii="Times New Roman" w:hAnsi="Times New Roman"/>
          <w:sz w:val="28"/>
          <w:szCs w:val="28"/>
        </w:rPr>
        <w:t xml:space="preserve"> направленных на развитие мелкой моторики пальцев рук, поэтому реализация мероприятий программы будет актуальна.</w:t>
      </w: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программы.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4FA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074FA5">
        <w:rPr>
          <w:rFonts w:ascii="Times New Roman" w:hAnsi="Times New Roman" w:cs="Times New Roman"/>
          <w:sz w:val="28"/>
          <w:szCs w:val="28"/>
        </w:rPr>
        <w:t>поддержания навыков</w:t>
      </w:r>
      <w:r w:rsidRPr="00074FA5">
        <w:rPr>
          <w:rFonts w:ascii="Times New Roman" w:hAnsi="Times New Roman" w:cs="Times New Roman"/>
          <w:sz w:val="28"/>
          <w:szCs w:val="28"/>
        </w:rPr>
        <w:t xml:space="preserve"> к самообслуживанию    у граждан пожилого возраста и инвалидов,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F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FA5">
        <w:rPr>
          <w:rFonts w:ascii="Times New Roman" w:hAnsi="Times New Roman" w:cs="Times New Roman"/>
          <w:sz w:val="28"/>
          <w:szCs w:val="28"/>
        </w:rPr>
        <w:t>оздоровительных мероприятий,</w:t>
      </w:r>
      <w:r w:rsidRPr="00074FA5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восстановление</w:t>
      </w:r>
      <w:r w:rsidRPr="00074FA5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074FA5">
        <w:rPr>
          <w:rFonts w:ascii="Times New Roman" w:hAnsi="Times New Roman" w:cs="Times New Roman"/>
          <w:sz w:val="28"/>
          <w:szCs w:val="28"/>
        </w:rPr>
        <w:t xml:space="preserve"> движений верхних конечностей.</w:t>
      </w:r>
    </w:p>
    <w:p w:rsidR="00074FA5" w:rsidRPr="00074FA5" w:rsidRDefault="00074FA5" w:rsidP="0007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FA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Pr="00074FA5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074FA5">
        <w:rPr>
          <w:rFonts w:ascii="Times New Roman" w:hAnsi="Times New Roman" w:cs="Times New Roman"/>
          <w:sz w:val="28"/>
          <w:szCs w:val="28"/>
        </w:rPr>
        <w:t xml:space="preserve"> данной программы являются:</w:t>
      </w:r>
    </w:p>
    <w:p w:rsidR="00074FA5" w:rsidRPr="00074FA5" w:rsidRDefault="00074FA5" w:rsidP="00074F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разработать   комплекс </w:t>
      </w:r>
      <w:r w:rsidRPr="00074FA5">
        <w:rPr>
          <w:rFonts w:ascii="Times New Roman" w:hAnsi="Times New Roman" w:cs="Times New Roman"/>
          <w:sz w:val="28"/>
          <w:szCs w:val="28"/>
        </w:rPr>
        <w:t>оздоровительных мероприятий</w:t>
      </w:r>
      <w:r w:rsidRPr="00074FA5">
        <w:rPr>
          <w:rFonts w:ascii="Times New Roman" w:hAnsi="Times New Roman" w:cs="Times New Roman"/>
          <w:sz w:val="28"/>
          <w:szCs w:val="28"/>
        </w:rPr>
        <w:t xml:space="preserve">, способствующий   </w:t>
      </w:r>
      <w:r w:rsidRPr="00074FA5">
        <w:rPr>
          <w:rFonts w:ascii="Times New Roman" w:hAnsi="Times New Roman" w:cs="Times New Roman"/>
          <w:sz w:val="28"/>
          <w:szCs w:val="28"/>
        </w:rPr>
        <w:t>восстановлению подвижности верхних</w:t>
      </w:r>
      <w:r w:rsidRPr="00074FA5">
        <w:rPr>
          <w:rFonts w:ascii="Times New Roman" w:hAnsi="Times New Roman" w:cs="Times New Roman"/>
          <w:sz w:val="28"/>
          <w:szCs w:val="28"/>
        </w:rPr>
        <w:t xml:space="preserve"> </w:t>
      </w:r>
      <w:r w:rsidRPr="00074FA5">
        <w:rPr>
          <w:rFonts w:ascii="Times New Roman" w:hAnsi="Times New Roman" w:cs="Times New Roman"/>
          <w:sz w:val="28"/>
          <w:szCs w:val="28"/>
        </w:rPr>
        <w:t>конечностей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FA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74FA5">
        <w:rPr>
          <w:rFonts w:ascii="Times New Roman" w:hAnsi="Times New Roman" w:cs="Times New Roman"/>
          <w:sz w:val="28"/>
          <w:szCs w:val="28"/>
        </w:rPr>
        <w:t>пожилого возраста</w:t>
      </w:r>
      <w:r w:rsidRPr="00074FA5">
        <w:rPr>
          <w:rFonts w:ascii="Times New Roman" w:hAnsi="Times New Roman" w:cs="Times New Roman"/>
          <w:sz w:val="28"/>
          <w:szCs w:val="28"/>
        </w:rPr>
        <w:t xml:space="preserve"> и инвалидов, с использованием методик, развивающих мелкую моторику пальцев </w:t>
      </w:r>
      <w:proofErr w:type="gramStart"/>
      <w:r w:rsidRPr="00074FA5">
        <w:rPr>
          <w:rFonts w:ascii="Times New Roman" w:hAnsi="Times New Roman" w:cs="Times New Roman"/>
          <w:sz w:val="28"/>
          <w:szCs w:val="28"/>
        </w:rPr>
        <w:t>рук:  пальчиковая</w:t>
      </w:r>
      <w:proofErr w:type="gramEnd"/>
      <w:r w:rsidRPr="00074FA5">
        <w:rPr>
          <w:rFonts w:ascii="Times New Roman" w:hAnsi="Times New Roman" w:cs="Times New Roman"/>
          <w:sz w:val="28"/>
          <w:szCs w:val="28"/>
        </w:rPr>
        <w:t xml:space="preserve"> гимнастика,  мудры, </w:t>
      </w:r>
      <w:proofErr w:type="spellStart"/>
      <w:r w:rsidRPr="00074FA5">
        <w:rPr>
          <w:rFonts w:ascii="Times New Roman" w:hAnsi="Times New Roman" w:cs="Times New Roman"/>
          <w:sz w:val="28"/>
          <w:szCs w:val="28"/>
        </w:rPr>
        <w:t>крупотерапия</w:t>
      </w:r>
      <w:proofErr w:type="spellEnd"/>
      <w:r w:rsidRPr="00074FA5">
        <w:rPr>
          <w:rFonts w:ascii="Times New Roman" w:hAnsi="Times New Roman" w:cs="Times New Roman"/>
          <w:sz w:val="28"/>
          <w:szCs w:val="28"/>
        </w:rPr>
        <w:t xml:space="preserve">, а также применения специализированных </w:t>
      </w:r>
      <w:proofErr w:type="spellStart"/>
      <w:r w:rsidRPr="00074FA5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074FA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4FA5" w:rsidRPr="00074FA5" w:rsidRDefault="00074FA5" w:rsidP="0007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Pr="00074FA5">
        <w:rPr>
          <w:rFonts w:ascii="Times New Roman" w:hAnsi="Times New Roman" w:cs="Times New Roman"/>
          <w:sz w:val="28"/>
          <w:szCs w:val="28"/>
        </w:rPr>
        <w:t>провести мероприятия</w:t>
      </w:r>
      <w:r w:rsidRPr="00074FA5">
        <w:rPr>
          <w:rFonts w:ascii="Times New Roman" w:hAnsi="Times New Roman" w:cs="Times New Roman"/>
          <w:sz w:val="28"/>
          <w:szCs w:val="28"/>
        </w:rPr>
        <w:t xml:space="preserve"> с гражданами пожилого возраста, инвалидами, направленными на восстановление объема движений верхних конечностей, (в соответствии с разработанным комплексом);</w:t>
      </w:r>
    </w:p>
    <w:p w:rsidR="00074FA5" w:rsidRPr="00074FA5" w:rsidRDefault="00074FA5" w:rsidP="00074F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способствовать активизации</w:t>
      </w:r>
      <w:r w:rsidRPr="00074FA5">
        <w:rPr>
          <w:rFonts w:ascii="Times New Roman" w:hAnsi="Times New Roman" w:cs="Times New Roman"/>
          <w:sz w:val="28"/>
          <w:szCs w:val="28"/>
        </w:rPr>
        <w:t xml:space="preserve"> </w:t>
      </w:r>
      <w:r w:rsidRPr="00074FA5">
        <w:rPr>
          <w:rFonts w:ascii="Times New Roman" w:hAnsi="Times New Roman" w:cs="Times New Roman"/>
          <w:sz w:val="28"/>
          <w:szCs w:val="28"/>
        </w:rPr>
        <w:t>граждан пожилого</w:t>
      </w:r>
      <w:r w:rsidRPr="00074FA5">
        <w:rPr>
          <w:rFonts w:ascii="Times New Roman" w:hAnsi="Times New Roman" w:cs="Times New Roman"/>
          <w:sz w:val="28"/>
          <w:szCs w:val="28"/>
        </w:rPr>
        <w:t xml:space="preserve"> возраста и инвалидов к участию в трудовой деятельности, снижение уровня зависимости от посторонней помощи;</w:t>
      </w:r>
    </w:p>
    <w:p w:rsidR="00074FA5" w:rsidRPr="00074FA5" w:rsidRDefault="00074FA5" w:rsidP="00074F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создать условия оздоровительных мероприятий на дому, путем обучения социальных работников специализированного отделения социально-медицинского обслуживания на дому граждан пожилого возраста и </w:t>
      </w:r>
      <w:r w:rsidRPr="00074FA5">
        <w:rPr>
          <w:rFonts w:ascii="Times New Roman" w:hAnsi="Times New Roman" w:cs="Times New Roman"/>
          <w:sz w:val="28"/>
          <w:szCs w:val="28"/>
        </w:rPr>
        <w:t>инвалидов методам</w:t>
      </w:r>
      <w:r w:rsidRPr="00074FA5">
        <w:rPr>
          <w:rFonts w:ascii="Times New Roman" w:hAnsi="Times New Roman" w:cs="Times New Roman"/>
          <w:sz w:val="28"/>
          <w:szCs w:val="28"/>
        </w:rPr>
        <w:t xml:space="preserve"> и формам трудотерапии.</w:t>
      </w: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Программа «Здоровье на кончиках </w:t>
      </w:r>
      <w:r w:rsidRPr="00074FA5">
        <w:rPr>
          <w:rFonts w:ascii="Times New Roman" w:hAnsi="Times New Roman" w:cs="Times New Roman"/>
          <w:sz w:val="28"/>
          <w:szCs w:val="28"/>
        </w:rPr>
        <w:t>пальцев»</w:t>
      </w:r>
      <w:r w:rsidRPr="00074FA5">
        <w:rPr>
          <w:rFonts w:ascii="Times New Roman" w:hAnsi="Times New Roman" w:cs="Times New Roman"/>
          <w:sz w:val="28"/>
          <w:szCs w:val="28"/>
        </w:rPr>
        <w:t xml:space="preserve"> рассчитана на 1 год.</w:t>
      </w:r>
      <w:r w:rsidRPr="00074F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4FA5" w:rsidRPr="00074FA5" w:rsidRDefault="00074FA5" w:rsidP="00074FA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 </w:t>
      </w:r>
      <w:r w:rsidRPr="00074FA5">
        <w:rPr>
          <w:rFonts w:ascii="Times New Roman" w:hAnsi="Times New Roman"/>
          <w:b/>
          <w:sz w:val="28"/>
          <w:szCs w:val="28"/>
        </w:rPr>
        <w:t xml:space="preserve">этап – подготовительный. </w:t>
      </w:r>
      <w:r w:rsidRPr="00074FA5">
        <w:rPr>
          <w:rFonts w:ascii="Times New Roman" w:hAnsi="Times New Roman"/>
          <w:sz w:val="28"/>
          <w:szCs w:val="28"/>
        </w:rPr>
        <w:t>Срок реализации – январь 2011 года.</w:t>
      </w:r>
      <w:r w:rsidRPr="00074FA5">
        <w:rPr>
          <w:rFonts w:ascii="Times New Roman" w:hAnsi="Times New Roman"/>
          <w:b/>
          <w:sz w:val="28"/>
          <w:szCs w:val="28"/>
        </w:rPr>
        <w:t xml:space="preserve">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Цель: изучение уровня социально-трудовых навыков, желания заниматься оздоровлением, проведени</w:t>
      </w:r>
      <w:r>
        <w:rPr>
          <w:rFonts w:ascii="Times New Roman" w:hAnsi="Times New Roman" w:cs="Times New Roman"/>
          <w:sz w:val="28"/>
          <w:szCs w:val="28"/>
        </w:rPr>
        <w:t>е диагностических исследований.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FA5">
        <w:rPr>
          <w:rFonts w:ascii="Times New Roman" w:hAnsi="Times New Roman" w:cs="Times New Roman"/>
          <w:b/>
          <w:sz w:val="28"/>
          <w:szCs w:val="28"/>
        </w:rPr>
        <w:t>2 этап</w:t>
      </w:r>
      <w:r w:rsidRPr="00074FA5">
        <w:rPr>
          <w:rFonts w:ascii="Times New Roman" w:hAnsi="Times New Roman" w:cs="Times New Roman"/>
          <w:b/>
          <w:sz w:val="28"/>
          <w:szCs w:val="28"/>
        </w:rPr>
        <w:t xml:space="preserve"> – основной, социально-педагогический. </w:t>
      </w:r>
      <w:r w:rsidRPr="00074FA5">
        <w:rPr>
          <w:rFonts w:ascii="Times New Roman" w:hAnsi="Times New Roman" w:cs="Times New Roman"/>
          <w:sz w:val="28"/>
          <w:szCs w:val="28"/>
        </w:rPr>
        <w:t xml:space="preserve">Срок реализации февраль-ноябрь 2011года.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Цель: знакомство с методами оздоровлении: пальчиковой гимнастикой, </w:t>
      </w:r>
      <w:proofErr w:type="spellStart"/>
      <w:r w:rsidRPr="00074FA5">
        <w:rPr>
          <w:rFonts w:ascii="Times New Roman" w:hAnsi="Times New Roman" w:cs="Times New Roman"/>
          <w:sz w:val="28"/>
          <w:szCs w:val="28"/>
        </w:rPr>
        <w:t>крупотерапией</w:t>
      </w:r>
      <w:proofErr w:type="spellEnd"/>
      <w:r w:rsidRPr="00074FA5">
        <w:rPr>
          <w:rFonts w:ascii="Times New Roman" w:hAnsi="Times New Roman" w:cs="Times New Roman"/>
          <w:sz w:val="28"/>
          <w:szCs w:val="28"/>
        </w:rPr>
        <w:t xml:space="preserve"> и другими. Занятия на специальных тренажерах, знакомство с новыми методами оздоровительных мероприятий.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Обучение социальных работников формам и методам трудотерапии.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t xml:space="preserve">      3 этап – заключительный.</w:t>
      </w:r>
      <w:r w:rsidRPr="00074FA5">
        <w:rPr>
          <w:rFonts w:ascii="Times New Roman" w:hAnsi="Times New Roman" w:cs="Times New Roman"/>
          <w:sz w:val="28"/>
          <w:szCs w:val="28"/>
        </w:rPr>
        <w:t xml:space="preserve">    Срок реализации – декабрь 2011 года.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Цель: диагностика, подведение итогов, анализ внедрения программы.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Подготовительный этап</w:t>
      </w:r>
      <w:r w:rsidRPr="00074FA5">
        <w:rPr>
          <w:rFonts w:ascii="Times New Roman" w:hAnsi="Times New Roman" w:cs="Times New Roman"/>
          <w:sz w:val="28"/>
          <w:szCs w:val="28"/>
        </w:rPr>
        <w:t xml:space="preserve"> – проведение диагностических исследований, анкетирование с целью выявления социально-трудовых навыков. С целью информирования и знакомства граждан пожилого возраста и инвалидов с новыми методиками развития мелкой моторики больных конечностей планируется разработка памяток по с</w:t>
      </w:r>
      <w:r>
        <w:rPr>
          <w:rFonts w:ascii="Times New Roman" w:hAnsi="Times New Roman" w:cs="Times New Roman"/>
          <w:sz w:val="28"/>
          <w:szCs w:val="28"/>
        </w:rPr>
        <w:t>оциально-трудовой реабилитации.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FA5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074FA5">
        <w:rPr>
          <w:rFonts w:ascii="Times New Roman" w:hAnsi="Times New Roman" w:cs="Times New Roman"/>
          <w:sz w:val="28"/>
          <w:szCs w:val="28"/>
        </w:rPr>
        <w:t xml:space="preserve"> – в процессе работы на занятиях инвалиды и граждане пожилого возраста знакомятся с методиками </w:t>
      </w:r>
      <w:r w:rsidRPr="00074FA5">
        <w:rPr>
          <w:rFonts w:ascii="Times New Roman" w:hAnsi="Times New Roman" w:cs="Times New Roman"/>
          <w:sz w:val="28"/>
          <w:szCs w:val="28"/>
        </w:rPr>
        <w:t>выполнения различных</w:t>
      </w:r>
      <w:r w:rsidRPr="00074FA5">
        <w:rPr>
          <w:rFonts w:ascii="Times New Roman" w:hAnsi="Times New Roman" w:cs="Times New Roman"/>
          <w:sz w:val="28"/>
          <w:szCs w:val="28"/>
        </w:rPr>
        <w:t xml:space="preserve"> специальных упражнений, развивающих и восстанавливающих моторику конечностей. Особое значение уделяется развитию мелкой моторики пальцев больной конечности. Изучают технику выполнения пальчиковой гимнастики.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 Проводятся беседы, консультации. Используется демонстрационный материал и специальные тренажеры. 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 Проводится обучение социальных работников специализированного отделения социально-медицинского обслуживания на дому граждан пожилого возраста и инвалидов, согласно разработанному плану.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</w:t>
      </w:r>
      <w:r w:rsidRPr="00074FA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074FA5">
        <w:rPr>
          <w:rFonts w:ascii="Times New Roman" w:hAnsi="Times New Roman" w:cs="Times New Roman"/>
          <w:sz w:val="28"/>
          <w:szCs w:val="28"/>
        </w:rPr>
        <w:t xml:space="preserve"> – проведение диагностических исследований с целью определения полученных умений.</w:t>
      </w: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Массажёры</w:t>
            </w:r>
            <w:proofErr w:type="spellEnd"/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«Су-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Стенд «Шнуровка»</w:t>
            </w: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Крупа разных размеров</w:t>
            </w:r>
          </w:p>
        </w:tc>
      </w:tr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«Магнитный аппликатор»</w:t>
            </w: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Стенд «Косичка»</w:t>
            </w: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Краски акварельные, кисточки, бумага для рисования</w:t>
            </w:r>
          </w:p>
        </w:tc>
      </w:tr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«Кристалл»</w:t>
            </w: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Стенд «Пуговицы»</w:t>
            </w: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Бисер, стеклярус, бусы разных размеров.</w:t>
            </w:r>
          </w:p>
        </w:tc>
      </w:tr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«Волшебный валик»</w:t>
            </w: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Бутылки с холодной водой</w:t>
            </w: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A5" w:rsidRPr="00074FA5" w:rsidTr="00074FA5">
        <w:trPr>
          <w:trHeight w:val="1764"/>
        </w:trPr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«Ляпкина»</w:t>
            </w:r>
          </w:p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5B">
        <w:rPr>
          <w:sz w:val="28"/>
          <w:szCs w:val="28"/>
        </w:rPr>
        <w:t xml:space="preserve">      </w:t>
      </w:r>
      <w:r w:rsidRPr="00074FA5">
        <w:rPr>
          <w:rFonts w:ascii="Times New Roman" w:hAnsi="Times New Roman" w:cs="Times New Roman"/>
          <w:sz w:val="28"/>
          <w:szCs w:val="28"/>
        </w:rPr>
        <w:t>Реализация программы «Здоровье на кончиках пальцев» предполагает достижение качественных результатов: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В процессе работы ожидается положительная динамика в социально-</w:t>
      </w:r>
      <w:r w:rsidRPr="00074FA5">
        <w:rPr>
          <w:rFonts w:ascii="Times New Roman" w:hAnsi="Times New Roman" w:cs="Times New Roman"/>
          <w:sz w:val="28"/>
          <w:szCs w:val="28"/>
        </w:rPr>
        <w:t>личностном развитии</w:t>
      </w:r>
      <w:r w:rsidRPr="00074FA5">
        <w:rPr>
          <w:rFonts w:ascii="Times New Roman" w:hAnsi="Times New Roman" w:cs="Times New Roman"/>
          <w:sz w:val="28"/>
          <w:szCs w:val="28"/>
        </w:rPr>
        <w:t xml:space="preserve"> у граждан пожилого возраста и инвалидов через освоение предложенного материала.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Сформируются и закрепятся социально-трудовые навыки, повысится самооценка.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 xml:space="preserve">Улучшаются двигательные функции верхних конечностей, функции передвижения. 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Улучшается речь, память, внимание.</w:t>
      </w:r>
    </w:p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sz w:val="28"/>
          <w:szCs w:val="28"/>
        </w:rPr>
        <w:t>Восстановятся утраченных навыков самообслуживания</w:t>
      </w:r>
    </w:p>
    <w:p w:rsid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FA5" w:rsidRPr="00074FA5" w:rsidRDefault="00074FA5" w:rsidP="00074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FA5">
        <w:rPr>
          <w:rFonts w:ascii="Times New Roman" w:hAnsi="Times New Roman" w:cs="Times New Roman"/>
          <w:b/>
          <w:sz w:val="28"/>
          <w:szCs w:val="28"/>
        </w:rPr>
        <w:t>Рабочий план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945"/>
        <w:gridCol w:w="2408"/>
      </w:tblGrid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Анкетирование. Диагностические обследования.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Ежемесячно.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Создание практических пособий для подготовки к занятиям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Разработка и написание тематических бесед, памяток.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Влияние занятий 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крупотерапией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 на речь».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«Пальчиковая гимнастика».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 Метод оздоровления « Су-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«Восточная  гимнастика для кистей рук (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шиацу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«Упражнения с использованием 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массажера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валик».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«Оздоровительные упражнения с использованием 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массажера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 «Ляпкина».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«Влияние мелкой моторики на улучшение памяти».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 Что такое крупная моторика»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«Оздоровительные упражнения на тренировочном стенде».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Беседа «Новые методики для развития мелкой моторики. Их влияние на оздоровление организма.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«Бытовая </w:t>
            </w:r>
            <w:proofErr w:type="spellStart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реадаптация</w:t>
            </w:r>
            <w:proofErr w:type="spellEnd"/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Обучение социальных работников в рамках клуба «Бабушкин сундучок».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«Модульное оригами».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изготовления картин из шелковых лент «Волшебная лента».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изготовления сувениров «Декоративные подушечки».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Обучение смешанной  технологии изготовления сувениров «Новогодний символ 2012».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Анкетирование.  Диагностические обследования.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74FA5" w:rsidRPr="00074FA5" w:rsidTr="00DD507B">
        <w:tc>
          <w:tcPr>
            <w:tcW w:w="1008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20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подпрограммы, анализ.</w:t>
            </w:r>
          </w:p>
        </w:tc>
        <w:tc>
          <w:tcPr>
            <w:tcW w:w="2443" w:type="dxa"/>
          </w:tcPr>
          <w:p w:rsidR="00074FA5" w:rsidRPr="00074FA5" w:rsidRDefault="00074FA5" w:rsidP="00DD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074FA5" w:rsidRPr="00074FA5" w:rsidRDefault="00074FA5" w:rsidP="0007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FA5" w:rsidRPr="0007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4F5"/>
    <w:multiLevelType w:val="multilevel"/>
    <w:tmpl w:val="2C922C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184ED3"/>
    <w:multiLevelType w:val="hybridMultilevel"/>
    <w:tmpl w:val="50403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37DFA"/>
    <w:multiLevelType w:val="hybridMultilevel"/>
    <w:tmpl w:val="922E8A74"/>
    <w:lvl w:ilvl="0" w:tplc="5254C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34C"/>
    <w:multiLevelType w:val="hybridMultilevel"/>
    <w:tmpl w:val="F3442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24D83"/>
    <w:multiLevelType w:val="hybridMultilevel"/>
    <w:tmpl w:val="B7B88D2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83"/>
    <w:rsid w:val="00074FA5"/>
    <w:rsid w:val="006D2183"/>
    <w:rsid w:val="0097529B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9BFA"/>
  <w15:chartTrackingRefBased/>
  <w15:docId w15:val="{DB2C79BB-F4D1-4D4B-88E4-DE97435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F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다샤</dc:creator>
  <cp:keywords/>
  <dc:description/>
  <cp:lastModifiedBy>다샤</cp:lastModifiedBy>
  <cp:revision>2</cp:revision>
  <dcterms:created xsi:type="dcterms:W3CDTF">2024-01-10T00:51:00Z</dcterms:created>
  <dcterms:modified xsi:type="dcterms:W3CDTF">2024-01-10T01:02:00Z</dcterms:modified>
</cp:coreProperties>
</file>